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DC" w:rsidRDefault="001A03DC" w:rsidP="001A03DC">
      <w:pPr>
        <w:pStyle w:val="a3"/>
        <w:jc w:val="center"/>
      </w:pPr>
      <w:r>
        <w:rPr>
          <w:b/>
          <w:bCs/>
        </w:rPr>
        <w:t>Публичный доклад заведующей МБДОУ детского сада № 57 г. Пензы «Матрёшка», 2016 г.</w:t>
      </w:r>
    </w:p>
    <w:p w:rsidR="001A03DC" w:rsidRDefault="001A03DC" w:rsidP="001A03DC">
      <w:pPr>
        <w:pStyle w:val="a3"/>
        <w:jc w:val="center"/>
      </w:pPr>
      <w:r>
        <w:rPr>
          <w:b/>
          <w:bCs/>
        </w:rPr>
        <w:t>Гладилиной Елены Евгеньевны</w:t>
      </w:r>
      <w:r>
        <w:t>            </w:t>
      </w:r>
    </w:p>
    <w:p w:rsidR="001A03DC" w:rsidRDefault="001A03DC" w:rsidP="001A03DC">
      <w:pPr>
        <w:pStyle w:val="a3"/>
        <w:jc w:val="center"/>
      </w:pPr>
      <w:r>
        <w:rPr>
          <w:b/>
          <w:bCs/>
        </w:rPr>
        <w:t>1. Общая характеристика дошкольного образовательного учреждения</w:t>
      </w:r>
    </w:p>
    <w:p w:rsidR="001A03DC" w:rsidRDefault="001A03DC" w:rsidP="001A03DC">
      <w:pPr>
        <w:pStyle w:val="a3"/>
      </w:pPr>
      <w:r>
        <w:t>   Основное здание Муниципального бюджетного дошкольного образовательного учреждения детского сада №57 г. Пензы «Матрёшка» функционирует с 16.08 2010 года, располагается по адресу: 440023,г. Пенза, ул. Ново-Казанская, 10Б, телефон 8 (8412) 69-53-04</w:t>
      </w:r>
    </w:p>
    <w:p w:rsidR="001A03DC" w:rsidRDefault="001A03DC" w:rsidP="001A03DC">
      <w:pPr>
        <w:pStyle w:val="a3"/>
      </w:pPr>
      <w:r>
        <w:t>   Второе здание учреждения было построено в 1958 году по проекту детских яслей, расположено по адресу: 440023, г. Пенза, улица Измайлова, дом 51а, телефон 8 (8412) 56-48-41.</w:t>
      </w:r>
    </w:p>
    <w:p w:rsidR="001A03DC" w:rsidRDefault="001A03DC" w:rsidP="001A03DC">
      <w:pPr>
        <w:pStyle w:val="a3"/>
      </w:pPr>
      <w:r>
        <w:t> </w:t>
      </w:r>
    </w:p>
    <w:p w:rsidR="001A03DC" w:rsidRDefault="001A03DC" w:rsidP="001A03DC">
      <w:pPr>
        <w:pStyle w:val="a3"/>
      </w:pPr>
      <w:r>
        <w:t>   Сокращённое наименование Учреждения: МБДОУ ДС № 57 г. Пензы.</w:t>
      </w:r>
    </w:p>
    <w:p w:rsidR="001A03DC" w:rsidRDefault="001A03DC" w:rsidP="001A03DC">
      <w:pPr>
        <w:pStyle w:val="a3"/>
      </w:pPr>
      <w:r>
        <w:t>   Лицензия: Серия РО № 045061 от 24.05.2012 года, срок действия – «бессрочно»</w:t>
      </w:r>
    </w:p>
    <w:p w:rsidR="001A03DC" w:rsidRDefault="001A03DC" w:rsidP="001A03DC">
      <w:pPr>
        <w:pStyle w:val="a3"/>
      </w:pPr>
      <w:r>
        <w:t>   Ближайшее окружение детского учреждения: детская музыкальная школа № 3, МОУ СОШ №26, МОУ СОШ №77, стадион «Локомотив», стадион „Восток“, спортивный комплекс „Олимпийский“, МБДОУ № 5, МБДОУ № 63, МБДОУ № 64,.МДОУ № 3.</w:t>
      </w:r>
    </w:p>
    <w:p w:rsidR="001A03DC" w:rsidRDefault="001A03DC" w:rsidP="001A03DC">
      <w:pPr>
        <w:pStyle w:val="a4"/>
      </w:pPr>
      <w:r>
        <w:t>   Государственный статус учреждения – дошкольное образовательное учреждение общеразвивающего вида, с приоритетным направлением – физкультурно-оздоровительное развитие детей.</w:t>
      </w:r>
    </w:p>
    <w:p w:rsidR="001A03DC" w:rsidRDefault="001A03DC" w:rsidP="001A03DC">
      <w:pPr>
        <w:pStyle w:val="a3"/>
        <w:jc w:val="center"/>
      </w:pPr>
      <w:r>
        <w:rPr>
          <w:b/>
          <w:bCs/>
        </w:rPr>
        <w:t>1.1. Численность и состав воспитанников ДОУ</w:t>
      </w:r>
    </w:p>
    <w:p w:rsidR="001A03DC" w:rsidRDefault="001A03DC" w:rsidP="001A03DC">
      <w:pPr>
        <w:pStyle w:val="a3"/>
        <w:jc w:val="center"/>
      </w:pPr>
      <w:r>
        <w:t> </w:t>
      </w:r>
    </w:p>
    <w:p w:rsidR="001A03DC" w:rsidRDefault="001A03DC" w:rsidP="001A03DC">
      <w:pPr>
        <w:pStyle w:val="a3"/>
      </w:pPr>
      <w:r>
        <w:t>   В детском саду функционирует 21 группа. В 2016 году в детском саду функционировало 5 групп детей раннего возраста, 16 общеобразовательных групп:</w:t>
      </w:r>
    </w:p>
    <w:p w:rsidR="001A03DC" w:rsidRDefault="001A03DC" w:rsidP="001A03DC">
      <w:pPr>
        <w:pStyle w:val="a3"/>
      </w:pPr>
      <w:r>
        <w:t>— первая младшая №1 – 33 ребёнка</w:t>
      </w:r>
    </w:p>
    <w:p w:rsidR="001A03DC" w:rsidRDefault="001A03DC" w:rsidP="001A03DC">
      <w:pPr>
        <w:pStyle w:val="a3"/>
      </w:pPr>
      <w:r>
        <w:t>— первая младшая №2 – 31 ребёнок</w:t>
      </w:r>
    </w:p>
    <w:p w:rsidR="001A03DC" w:rsidRDefault="001A03DC" w:rsidP="001A03DC">
      <w:pPr>
        <w:pStyle w:val="a3"/>
      </w:pPr>
      <w:r>
        <w:t>— первая младшая №3 – 33 ребёнка</w:t>
      </w:r>
    </w:p>
    <w:p w:rsidR="001A03DC" w:rsidRDefault="001A03DC" w:rsidP="001A03DC">
      <w:pPr>
        <w:pStyle w:val="a3"/>
      </w:pPr>
      <w:r>
        <w:t>— первая младшая №4 – 29 детей</w:t>
      </w:r>
    </w:p>
    <w:p w:rsidR="001A03DC" w:rsidRDefault="001A03DC" w:rsidP="001A03DC">
      <w:pPr>
        <w:pStyle w:val="a3"/>
      </w:pPr>
      <w:r>
        <w:t>— первая младшая №5 – 28 детей</w:t>
      </w:r>
    </w:p>
    <w:p w:rsidR="001A03DC" w:rsidRDefault="001A03DC" w:rsidP="001A03DC">
      <w:pPr>
        <w:pStyle w:val="a3"/>
      </w:pPr>
      <w:r>
        <w:t> </w:t>
      </w:r>
    </w:p>
    <w:p w:rsidR="001A03DC" w:rsidRDefault="001A03DC" w:rsidP="001A03DC">
      <w:pPr>
        <w:pStyle w:val="a3"/>
      </w:pPr>
      <w:r>
        <w:t>— вторая младшая №1 – 32 ребёнка</w:t>
      </w:r>
    </w:p>
    <w:p w:rsidR="001A03DC" w:rsidRDefault="001A03DC" w:rsidP="001A03DC">
      <w:pPr>
        <w:pStyle w:val="a3"/>
      </w:pPr>
      <w:r>
        <w:t>— вторая младшая №2 – 32 ребёнка</w:t>
      </w:r>
    </w:p>
    <w:p w:rsidR="001A03DC" w:rsidRDefault="001A03DC" w:rsidP="001A03DC">
      <w:pPr>
        <w:pStyle w:val="a3"/>
      </w:pPr>
      <w:r>
        <w:lastRenderedPageBreak/>
        <w:t>— вторая младшая №3 – 29 детей</w:t>
      </w:r>
    </w:p>
    <w:p w:rsidR="001A03DC" w:rsidRDefault="001A03DC" w:rsidP="001A03DC">
      <w:pPr>
        <w:pStyle w:val="a3"/>
      </w:pPr>
      <w:r>
        <w:t>— средняя группа №1 – 31 ребёнок</w:t>
      </w:r>
    </w:p>
    <w:p w:rsidR="001A03DC" w:rsidRDefault="001A03DC" w:rsidP="001A03DC">
      <w:pPr>
        <w:pStyle w:val="a3"/>
      </w:pPr>
      <w:r>
        <w:t>— средняя группа №2 – 29 детей</w:t>
      </w:r>
    </w:p>
    <w:p w:rsidR="001A03DC" w:rsidRDefault="001A03DC" w:rsidP="001A03DC">
      <w:pPr>
        <w:pStyle w:val="a3"/>
      </w:pPr>
      <w:r>
        <w:t>— средняя группа №3 — 32 ребёнка</w:t>
      </w:r>
    </w:p>
    <w:p w:rsidR="001A03DC" w:rsidRDefault="001A03DC" w:rsidP="001A03DC">
      <w:pPr>
        <w:pStyle w:val="a3"/>
      </w:pPr>
      <w:r>
        <w:t>— средняя группа №4 — 27 детей</w:t>
      </w:r>
    </w:p>
    <w:p w:rsidR="001A03DC" w:rsidRDefault="001A03DC" w:rsidP="001A03DC">
      <w:pPr>
        <w:pStyle w:val="a3"/>
      </w:pPr>
      <w:r>
        <w:t>— средняя группа №5 — 30 детей</w:t>
      </w:r>
    </w:p>
    <w:p w:rsidR="001A03DC" w:rsidRDefault="001A03DC" w:rsidP="001A03DC">
      <w:pPr>
        <w:pStyle w:val="a3"/>
      </w:pPr>
      <w:r>
        <w:t>— старшая группа №1 – 32 ребёнка</w:t>
      </w:r>
    </w:p>
    <w:p w:rsidR="001A03DC" w:rsidRDefault="001A03DC" w:rsidP="001A03DC">
      <w:pPr>
        <w:pStyle w:val="a3"/>
      </w:pPr>
      <w:r>
        <w:t>— старшая группа №2 – 32 ребёнка</w:t>
      </w:r>
    </w:p>
    <w:p w:rsidR="001A03DC" w:rsidRDefault="001A03DC" w:rsidP="001A03DC">
      <w:pPr>
        <w:pStyle w:val="a3"/>
      </w:pPr>
      <w:r>
        <w:t>— старшая группа №3 – 29 детей</w:t>
      </w:r>
    </w:p>
    <w:p w:rsidR="001A03DC" w:rsidRDefault="001A03DC" w:rsidP="001A03DC">
      <w:pPr>
        <w:pStyle w:val="a3"/>
      </w:pPr>
      <w:r>
        <w:t>— старшая группа №4 – 28 детей</w:t>
      </w:r>
    </w:p>
    <w:p w:rsidR="001A03DC" w:rsidRDefault="001A03DC" w:rsidP="001A03DC">
      <w:pPr>
        <w:pStyle w:val="a3"/>
      </w:pPr>
      <w:r>
        <w:t>— подготовительная к обучению в школе группа№1  — 29 детей</w:t>
      </w:r>
    </w:p>
    <w:p w:rsidR="001A03DC" w:rsidRDefault="001A03DC" w:rsidP="001A03DC">
      <w:pPr>
        <w:pStyle w:val="a3"/>
      </w:pPr>
      <w:r>
        <w:t>— подготовительная к обучению в школе группа№2  — 31 ребёнок</w:t>
      </w:r>
    </w:p>
    <w:p w:rsidR="001A03DC" w:rsidRDefault="001A03DC" w:rsidP="001A03DC">
      <w:pPr>
        <w:pStyle w:val="a3"/>
      </w:pPr>
      <w:r>
        <w:t>— подготовительная к обучению в школе группа№3  — 31 ребёнок</w:t>
      </w:r>
    </w:p>
    <w:p w:rsidR="001A03DC" w:rsidRDefault="001A03DC" w:rsidP="001A03DC">
      <w:pPr>
        <w:pStyle w:val="a3"/>
      </w:pPr>
      <w:r>
        <w:t>— подготовительная к обучению в школе группа№4  — 26 детей</w:t>
      </w:r>
    </w:p>
    <w:p w:rsidR="001A03DC" w:rsidRDefault="001A03DC" w:rsidP="001A03DC">
      <w:pPr>
        <w:pStyle w:val="a3"/>
      </w:pPr>
      <w:r>
        <w:t>Списочный состав детей ДОУ в 2015-2016 учебном году - </w:t>
      </w:r>
      <w:r>
        <w:rPr>
          <w:b/>
          <w:bCs/>
        </w:rPr>
        <w:t>634</w:t>
      </w:r>
      <w:r>
        <w:t xml:space="preserve"> человека.</w:t>
      </w:r>
    </w:p>
    <w:p w:rsidR="001A03DC" w:rsidRDefault="001A03DC" w:rsidP="001A03DC">
      <w:pPr>
        <w:pStyle w:val="a3"/>
      </w:pPr>
      <w:r>
        <w:t> </w:t>
      </w:r>
    </w:p>
    <w:p w:rsidR="001A03DC" w:rsidRDefault="001A03DC" w:rsidP="001A03DC">
      <w:pPr>
        <w:pStyle w:val="a3"/>
        <w:jc w:val="center"/>
      </w:pPr>
      <w:r>
        <w:rPr>
          <w:b/>
          <w:bCs/>
        </w:rPr>
        <w:t>1.2. Социальная структура семей воспитанников</w:t>
      </w:r>
    </w:p>
    <w:p w:rsidR="001A03DC" w:rsidRDefault="001A03DC" w:rsidP="001A03DC">
      <w:pPr>
        <w:pStyle w:val="a3"/>
        <w:jc w:val="center"/>
      </w:pPr>
      <w:r>
        <w:rPr>
          <w:b/>
          <w:bCs/>
        </w:rPr>
        <w:t> </w:t>
      </w:r>
    </w:p>
    <w:p w:rsidR="001A03DC" w:rsidRDefault="001A03DC" w:rsidP="001A03DC">
      <w:pPr>
        <w:pStyle w:val="a3"/>
      </w:pPr>
      <w:r>
        <w:rPr>
          <w:i/>
          <w:iCs/>
          <w:u w:val="single"/>
        </w:rPr>
        <w:t>Состав семей воспитанников:</w:t>
      </w:r>
    </w:p>
    <w:p w:rsidR="001A03DC" w:rsidRDefault="001A03DC" w:rsidP="001A03DC">
      <w:pPr>
        <w:pStyle w:val="a3"/>
      </w:pPr>
      <w:r>
        <w:t>— полная – 94%</w:t>
      </w:r>
    </w:p>
    <w:p w:rsidR="001A03DC" w:rsidRDefault="001A03DC" w:rsidP="001A03DC">
      <w:pPr>
        <w:pStyle w:val="a3"/>
      </w:pPr>
      <w:r>
        <w:t>— неполная – 6%</w:t>
      </w:r>
    </w:p>
    <w:p w:rsidR="001A03DC" w:rsidRDefault="001A03DC" w:rsidP="001A03DC">
      <w:pPr>
        <w:pStyle w:val="a3"/>
      </w:pPr>
      <w:r>
        <w:rPr>
          <w:i/>
          <w:iCs/>
          <w:u w:val="single"/>
        </w:rPr>
        <w:t>Социальный статус родителей</w:t>
      </w:r>
      <w:r>
        <w:rPr>
          <w:u w:val="single"/>
        </w:rPr>
        <w:t>:</w:t>
      </w:r>
    </w:p>
    <w:p w:rsidR="001A03DC" w:rsidRDefault="001A03DC" w:rsidP="001A03DC">
      <w:pPr>
        <w:pStyle w:val="a3"/>
      </w:pPr>
      <w:r>
        <w:t>— служащие – 39%</w:t>
      </w:r>
    </w:p>
    <w:p w:rsidR="001A03DC" w:rsidRDefault="001A03DC" w:rsidP="001A03DC">
      <w:pPr>
        <w:pStyle w:val="a3"/>
      </w:pPr>
      <w:r>
        <w:t>— коммерсанты – 13%</w:t>
      </w:r>
    </w:p>
    <w:p w:rsidR="001A03DC" w:rsidRDefault="001A03DC" w:rsidP="001A03DC">
      <w:pPr>
        <w:pStyle w:val="a3"/>
      </w:pPr>
      <w:r>
        <w:t>— рабочие – 45%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неработающие – 3%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  </w:t>
      </w:r>
      <w:r w:rsidRPr="001A03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Национальность родителей</w:t>
      </w:r>
      <w:r w:rsidRPr="001A03D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русские- 92%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другие национальности – 8%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      Контингент воспитанников социально благополучный. Преобладают дети из русскоязычных и полных семей, дети из семей рабочих и служащих.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2.Система управления.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Учредителем МБДОУ ДС № 57 г. Пензы является Управление образования города Пензы. Также активное влияние на деятельность ДОУ оказывает Профсоюз работников образования г. Пензы.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Управление учреждением строится в соответствии с Законом «Об образовании в Российской Федерации» от 29.12.2012г. №273-ФЗ, с Уставом МБДОУ ДС № 57 г. Пензы.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  — заведующая МБДОУ ДС № 57 г. Пензы – Гладилина Елена Евгеньевна, образование высшее, педагогический стаж – 16 лет, стаж в должности руководителя – 8 лет.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Заместитель заведующей по ВМР Ежова Лариса Васильевна, образование высшее, педагогический стаж – 30 лет, стаж в должности заместителя руководителя – 6 лет.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Заместитель заведующей по воспитательно-методической работе – Токарева Валентина Михайловна, стаж педагогической работы – 44 года, высшее специальное образование, имеет высшую квалификационную категорию.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Управление учреждением в соответствии с компетенцией, определенной законодательством и Уставом осуществляют: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-Учредитель;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Педагогический совет;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Общее собрание трудового коллектива;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Профсоюзная организация ДОУ;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Заведующий Учреждением.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3.Условия организации образовательного процесса.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3.1.Сроки и условия комплектования групп.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 xml:space="preserve">     Комплектование групп в дошкольном учреждении осуществляется в течение летнего периода, на основании решения Комиссии по комплектованию муниципальных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дошкольных образовательных учреждений города Пензы (с 1 июня по 15 августа) с учётом детей, посещающих ДОУ и вновь прибывших.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Количество групп и их наполняемость в учреждении определяется Учредителем, исходя из предельной наполняемости, принятой при расчёте бюджетного финансирования и правилами СанПиН.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3.2. Кадровое обеспечение деятельности ДОУ.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Педагогический процесс в ДОУ обеспечивают: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заведующая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2 заместителя заведующей по воспитательной и методической работе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2 учителя-логопеда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педагог-психолог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3 музыкальных руководителя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2 инструктора по физкультуре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42 воспитателя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 них: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высшее образование – 40 чел.;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среднее специальное – 10 чел.;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первую квалификационную категорию   – 22 чел.;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высшую квалификационную категорию   — 4 чел.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подтвердили соответствие занимаемой должности – 9 чел.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Медицинское обслуживание осуществляется на основании договора с ГБУЗ «Городская детская поликлиника №4» , медицинской сестрой и врачом-педиатром.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    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3.3.Характеристика предметно-пространственной среды ДОУ.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Развивающая предметная среда ДОУ оборудована с учетом возрастных особенностей детей. Все элементы среды связаны между собой по содержанию, масштабу и художественному решению.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ДОУ имеются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lastRenderedPageBreak/>
        <w:t>— групповые помещения со спальными комнатами с учетом возрастных особенностей детей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кабинет заведующей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2 методических кабинета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2 кабинета учителя-логопеда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— кабинет педагога-психолога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гимнастический зал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бассейн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2 музыкальных зала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2 кабинета дополнительного образования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медицинский блок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хозяйственный блок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пищеблок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- прачечная — отдельно стоящее здание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 Система помещений детского сада соответствует санитарно-гигиеническим требованиям для обеспечения работоспособности, правильного физического и умственного развития воспитанников. Все помещения оснащены современным оборудованием.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На участке детского сада имеются: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цветники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2 спортивные площадки, оснащенные специальными спортивными комплексами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игровые площадки для всех возрастных групп с набором необходимого игрового оборудования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тренирующие дорожки (разметка на асфальте центральной аллеи).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В 2015-2016 году МБДОУ ДС №57 г. Пензы работало в режиме инновационной площадки ГАОУ ДПО «Института регионального развития Пензенской области»„Образцовая среда ДОУ“. В связи с этим в детском саду были оформлены постоянно действующие выставки, тематические уголки, мини-музеи; оснащён новым оборудованием кабинет дополнительного образования; приобретены и изготовлены новые развивающие пособия для детей.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В 2015-2016 году были проведены следующие ремонтные работы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по адресу: ул. Ново-Казанская,10Б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8215"/>
      </w:tblGrid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полов теневых навесов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8 групповых помещений (покраска стен группы, раздевалки, спальни)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2 групповых комнат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уличных скамеек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стен коридоров 3-го этажа и музыкального зала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 заправка огнетушителей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диэлектрических перчаток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пожарных кранов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Электроизмерительные работы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огнезащитной обработки деревянных конструкций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весов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манометров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Огнезащитная обработка деревянных конструкций чердачного помещения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лифта требованиям технического регламента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дымовых вентиляционных каналов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пожарного гидранта</w:t>
            </w:r>
          </w:p>
        </w:tc>
      </w:tr>
      <w:tr w:rsidR="001A03DC" w:rsidRPr="001A03DC" w:rsidTr="001A03DC">
        <w:trPr>
          <w:tblCellSpacing w:w="0" w:type="dxa"/>
          <w:jc w:val="center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металлического ограждения</w:t>
            </w:r>
          </w:p>
        </w:tc>
      </w:tr>
    </w:tbl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по адресу: ул. Измайлова, 51А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8838"/>
      </w:tblGrid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Наименование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сифонов в умывальной комнате и мойке группового помещения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стен, потолка в туалетной комнате группового помещения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 потолка, покраска стен группового помещения и раздевалки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стен в коридорах первого подъезда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Косметический ремонт в семи групповых помещениях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 потолков и покраска оборудования на кухне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лестницы 3 подъезда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Плиткой выложена лестница 1 подъезда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крыльца в прачечную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покраска четырёх крылец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цоколя здания детского сада (частично)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 заправка огнетушителей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диэлектрических перчаток, ботов, пассатиж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пожарных кранов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Электроизмерительные работы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деревянных конструкций на чердачном помещении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металлических конструкций на лестничных маршах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весов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манометров, теплового счётчика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методического кабинета (покраска стен, установка подвесных потолков, замена жалюзи, покрытие пола ламинатом)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2-х видеокамер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стеллажа для белья на прачечную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холодильной камеры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 неработающих стиральных машин на прачечной</w:t>
            </w:r>
          </w:p>
        </w:tc>
      </w:tr>
    </w:tbl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3.4.Режим работы ДОУ.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Режим работы МБДОУ ДС №57 г. Пензы — пятидневная рабочая неделя с 07.00 до 19.00 часов  (выходные дни: суббота, воскресенье).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Режим работы групп, длительность пребывания в них воспитан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softHyphen/>
        <w:t>ников, а также учебные нагрузки определяются Уставом и не превышают нормы предельно допустимых нагрузок, установленных Сан Пин 2.4.1.3049-13, оп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softHyphen/>
        <w:t>ределенных на основе рекомендаций органов здравоохранения и соответствующих требованиям государственного образовательного стандарта.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3.5. Обеспечение безопасности 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 xml:space="preserve">     Безопасность детей и сотрудников ДОУ обеспечивает ФГКУ «Управление вневедомственной охраны Управления Министерства внутренних дел Российской Федерации по Пензенской области», ФГУП „Охрана“ Министерства внутренних дел Российской Федерации, ООО „Чернобылец“. На входных дверях и калитках установлены домофоны, на территории детского сада размещены камеры наружного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lastRenderedPageBreak/>
        <w:t>наблюдения, у центрального входа постоянно дежурит вахтёр.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МБДОУ ДС №57 г. Пензы полностью  укомплектовано первичными средствами пожаротушения (огнетушителями).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Имеется в наличии документация по антитеррористической деятельности, пожарной безопасности.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На каждом этаже детского сада имеется план эвакуации. Проводятся инструктажи с педагогическим и обслуживающим персоналом, а также с воспитанниками  (с отметкой в журнале).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3.6. Организация питания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В ДОУ организовано 3-х разовое питание на основе примерного 10-дневного меню, утвержденного Руководителем МДОУ и согласованного с Руководителем Управления Роспотребнадзора.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  В меню представлены разнообразные блюда, исключены их повторы. Между завтраком и обедом дети получают соки или витаминизированные напитки. В ежедневный рацион питания включаются фрукты и овощи.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При организации питания соблюдаются возрастные, физиологические нормы суточной потребности в основных пищевых веществах. Завтрак составляет -25% суточной калорийности, обед – 35-40%, полдник – 25%. Ежедневно в 10.00 детям выдаются фрукты, витаминные напитки, соки. Важно правильное распределение различных продуктов в течение суток.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В организации питания ребенка раннего и дошкольного возраста большое значение имеет соблюдение определенного режима, что обеспечивает лучшее сохранение аппетита.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Выдача готовой пищи с пищеблока и приём пищи в группе осуществляется согласно режиму дня.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Перед раздачей пищи в группы медицинская сестра снимает пробу. Ежедневно проверяется качество поставляемых продуктов, осуществляется контроль за сроками реализации и правильностью их хранения.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 xml:space="preserve">      Стоимость питания (в расчете на 1 воспитанника в день) составляет 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81рубль 66 копеек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(группы раннего возраста)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 90 рублей 33 копейки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(дошкольные группы)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4.Содержание образования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ДОУ реализует «Основную общеобразовательную программу муниципального бюджетного дошкольного образовательного учреждения детского сада № 57 г. Пензы»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Прослеживается положительная динамика выполнения образовательной программы.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Педагогами широко используются как на занятиях, так и при проведении режимных моментов физкультминутки, динамические паузы, дыхательная гимнастика, пальчиковая гимнастика, психогимнастика, артикуляционная гимнастика.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lastRenderedPageBreak/>
        <w:t>   Максимальный объем учебной нагрузки не превышает допустимой нормы при 5-дневной учебной неделе. Учебный год начинается с 1 сентября, заканчивается 31 мая; с 1 июня по 31 августа – летний оздоровительный период. Утренний приём детей и утренняя гимнастика осуществляются на улице, все занятия с детьми (в игровой форме, в виде досугов и развлечений) в течение дня так же проводятся на улице, а так же большое внимание уделяется спортивным и подвижным играм, эстафетам, спортивным праздникам, досугам; увеличивается продолжительность прогулок (пребывание детей на свежем воздухе).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На протяжении учебного года, в каникулярные периоды: (утверждено Роспотребнадзором в соответствии с требованиями СанПиНа — январь, март) для воспитанников дошкольных групп организуются недельные каникулы (в январе – «Неделя здоровья» - проводятся занятия только экологически -оздоровительного цикла; в марте – „Неделя игры и игрушки“- проводятся занятия в игровой форме. Большое значение уделяется различного рода организованным и самостоятельным играм: сюжетно – ролевые, подвижные, дидактические, развивающие игры.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 4.1. Дополнительное образование в ДОУ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           В течение учебного года в ДОУ функционировали платные образовательные услуги: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1A03D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услуга «Фантазия»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 xml:space="preserve"> развитие творческих изобразительных способностей детей;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— образовательная услуга «Теремок»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 — развитие импровизационных способностей детей по средствам театрализованной деятельности;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— 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образовательная услуга</w:t>
      </w: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«Карамельки»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 — развитие певческих и музыкальных способностей детей;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— образовательная услуга «Маленькая Англия»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 — знакомство детей с англоязычной культурой, обучение иностранному языку;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образовательная услуга «Хореография» —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обучение детей музыкально-ритмическим движениям;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образовательная услуга «Сказка в ладошке» —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обучение детей лепке из солёного теста;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образовательная услуга «Планета Оригамия» —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обучение детей конструированию из бумаги;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образовательная услуга «Весёлый каблучок»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— театр танца;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образовательная услуга «Чудеса на песке» —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обучение детей рисованию на песке;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— образовательная услуга «Витязи»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— обучение детей элементам спортивных единоборств;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— образовательная услуга «Посейдон»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— обучение детей плаванию.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Дополнительные бесплатные услуги: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 xml:space="preserve">— клуб для детей 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«Робототехника» 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— обучение конструированию из конструктора;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клуб «МоПед» (молодой педагог)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— повышение профессионального мастерства начинающих педагогов, формирование потребности в новых знаниях и умениях.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5. Финансовое обеспечение детского сада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A03DC">
        <w:rPr>
          <w:rFonts w:ascii="Times New Roman" w:eastAsia="Times New Roman" w:hAnsi="Times New Roman" w:cs="Times New Roman"/>
          <w:sz w:val="24"/>
          <w:szCs w:val="24"/>
        </w:rPr>
        <w:t>   ДОУ финансируется за счет бюджета, средств родителей воспитанников и спонсоров.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03D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За счет средств пожертвования на развитие ДОУ, приобретены: 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Мебель для игровых комнат  (шкафы для игрушек, настенные полки).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Информационные стенды.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Игрушки и канцелярские товары на все возрастные группы.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Проведен косметический ремонт в помещениях групповых комнат.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6. Социальное партнерство ДОУ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4"/>
        <w:gridCol w:w="6161"/>
      </w:tblGrid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города Пензы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 координация системы дошкольного образования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«ЦКО и МОУО»</w:t>
            </w:r>
          </w:p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 г. Пензы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 контроль методической работы и экспериментальной деятельности дошкольных учреждений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ДПО ИРР</w:t>
            </w:r>
          </w:p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Пензенской области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 проведение курсов повышения квалификации педагогов и курсов профессиональной переподготовки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ВПО ПГПУ им.</w:t>
            </w:r>
          </w:p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В.Г. Белинского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 проведение аттестации педагогических работников курсов профессиональной переподготовки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Пензенская областная организация профсоюза работников народного образования и науки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и правовой помощи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«Городская детская поликлиника №4»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Диспансеризация детей, вакцинация, консультативная медицинская помощь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 № 26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 преемственности детского сада и школы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социальной защиты населения Железнодорожного района г. Пензы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 работе с неблагополучными семьями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МУ «ИБЦ г. Пензы», читальный зал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детской литературы, организация передвижных выставок, проведение тематических мероприятий с детьми</w:t>
            </w:r>
          </w:p>
        </w:tc>
      </w:tr>
      <w:tr w:rsidR="001A03DC" w:rsidRPr="001A03DC" w:rsidTr="001A03DC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 коллективы</w:t>
            </w:r>
          </w:p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г. Пензы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3DC" w:rsidRPr="001A03DC" w:rsidRDefault="001A03DC" w:rsidP="001A03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спектаклей и театрализованных представлений для детей на базе ДОУ</w:t>
            </w:r>
          </w:p>
        </w:tc>
      </w:tr>
    </w:tbl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7. Достижения ДОУ за отчётный период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На базе ДОУ состоялись следующие мероприятия:</w:t>
      </w:r>
    </w:p>
    <w:p w:rsidR="001A03DC" w:rsidRPr="001A03DC" w:rsidRDefault="001A03DC" w:rsidP="001A03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Проведение открытых практических занятий с детьми для слушателей по дополнительной профессиональной программе переподготовки «Педагогика и методика дошкольного образования» при ФГБОУ ВПО ПГУ. Встреча с доктором педагогических наук, профессором Комаровой Т. С.</w:t>
      </w:r>
    </w:p>
    <w:p w:rsidR="001A03DC" w:rsidRPr="001A03DC" w:rsidRDefault="001A03DC" w:rsidP="001A03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Занятия городской стажировочной площадки «Психологическое сопровождение педагогов ДОУ в условиях реализации ФГОС ДО» (Сертификат). Супервизор - педагог-психолог ДОУ Евстифеевой Н. В.</w:t>
      </w:r>
    </w:p>
    <w:p w:rsidR="001A03DC" w:rsidRPr="001A03DC" w:rsidRDefault="001A03DC" w:rsidP="001A03D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Городской конкурс профессионального мастерства на лучшую организацию работы по ознакомлению дошкольников с художественной литературой «Литературный калейдоскоп».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Достижения педагогов ДОУ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Участие воспитателя Горбуновой С. Г. в 3-м Областном конкурсе Управления Росприроднадзора по Пензенской области «Протяни руку природе» (Почетная грамота).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Работа педагогов в рамках инновационной площадки ГАОУ ДПО ИРР Пензенской области «Образцовая среда ДОУ» (Благодарственное письмо Министерства образования Пензенской области).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Участие воспитателей Яраевой Н. Р. (III место) и Сосниной Е. Т. (лауреат) в городском конкурсе профессионального мастерства на лучшую организацию работы по ознакомлению дошкольников с художественной литературой «Литературный калейдоскоп».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Участие инструктора по физкультуре Ежовой М. К. в городском конкурсе на лучшую организацию физкультурно-оздоровительной работы в ДОУ. Победитель в номинации «Современные технологии в физкультурно-оздоровительной работе».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Участие коллектива в городском конкурсе «Детский сад года -2015». II место в номинации „Детский сад красоты и успеха“.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Лауреат (инструктор по ФЗК Кожедуб Е. А.) городского соревнования по плаванию среди детских садов г. Пензы.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Участник (инструктор по ФЗК Ежова М. К.) областной выставки нестандартного оборудования для физического развития детей дошкольного возраста.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педагога-психолога Евстифеевой Н. В., воспитателей Александровой Е. В., Просиной И. Е., Михрячевой М. С., Горбуновой С. Г., инструктора по ФЗК Ежовой М. К., в XIX научно-практической конференции педагогических работников образовательных учреждений г. Пензы: I место в номинации «Педагогический совет» (коллектив педагогов), I место в номинации „Мастер-класс“ (инструктор по ФЗК Ежова М. К.), лауреат в номинации „Оригинальность идеи“ в секции „Художественно-эстетическое образование и физическая культура“ (инструктор по ФЗК Ежова М. К.).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Лауреат областного конкурса на лучшую разработку программы дополнительного образования по робототехнике (воспитатель Саблина М. В.).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Публикации во Всероссийском сетевом издании «Портал педагога» и на сайте Всероссийского образовательного издания „Альманах педагога“ (Свидетельство), воспитатель Малышева А. П.</w:t>
      </w:r>
    </w:p>
    <w:p w:rsidR="001A03DC" w:rsidRPr="001A03DC" w:rsidRDefault="001A03DC" w:rsidP="001A03D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Участие педагогов во Всероссийских конкурсах: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Всероссийский конкурс в области педагогики, воспитания и работы с детьми и молодёжью до 20 лет «За нравственный подвиг учителя», воспитатель Баландина Н. В.;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Конкурс для педагогов «Умната», воспитатель Яраева Н. Р. (II место);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XVIII Международный конкурс «Ты гений», воспитатель Киритова Н. С., II и III место;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Конкурс изобразительного искусства и декоративно-прикладного творчества, воспитатель Васина Н. В.</w:t>
      </w:r>
    </w:p>
    <w:p w:rsidR="001A03DC" w:rsidRPr="001A03DC" w:rsidRDefault="001A03DC" w:rsidP="001A0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3DC">
        <w:rPr>
          <w:rFonts w:ascii="Times New Roman" w:eastAsia="Times New Roman" w:hAnsi="Times New Roman" w:cs="Times New Roman"/>
          <w:sz w:val="24"/>
          <w:szCs w:val="24"/>
        </w:rPr>
        <w:t>— II Всероссийский конкурс «Воспитатели России», педагог-психолог Евстифеева Н. В., музыкальный руководитель Можарова М. А., инструктор по физкультуре Ежова М. К.</w:t>
      </w:r>
    </w:p>
    <w:p w:rsidR="000679B1" w:rsidRDefault="000679B1"/>
    <w:sectPr w:rsidR="0006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1B8"/>
    <w:multiLevelType w:val="multilevel"/>
    <w:tmpl w:val="72F0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50B41"/>
    <w:multiLevelType w:val="multilevel"/>
    <w:tmpl w:val="C18A3C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5480F"/>
    <w:multiLevelType w:val="multilevel"/>
    <w:tmpl w:val="662C001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9167A"/>
    <w:multiLevelType w:val="multilevel"/>
    <w:tmpl w:val="EF7C1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75BA7"/>
    <w:multiLevelType w:val="multilevel"/>
    <w:tmpl w:val="C340FD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779F5"/>
    <w:multiLevelType w:val="multilevel"/>
    <w:tmpl w:val="187211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75DE1"/>
    <w:multiLevelType w:val="multilevel"/>
    <w:tmpl w:val="85822C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20F4E"/>
    <w:multiLevelType w:val="multilevel"/>
    <w:tmpl w:val="C5F0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362CA"/>
    <w:multiLevelType w:val="multilevel"/>
    <w:tmpl w:val="6D0031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F1816"/>
    <w:multiLevelType w:val="multilevel"/>
    <w:tmpl w:val="6BA892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A0C36"/>
    <w:multiLevelType w:val="multilevel"/>
    <w:tmpl w:val="4B3A756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55792"/>
    <w:multiLevelType w:val="multilevel"/>
    <w:tmpl w:val="9E28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2502E"/>
    <w:multiLevelType w:val="multilevel"/>
    <w:tmpl w:val="85300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84F0B"/>
    <w:multiLevelType w:val="multilevel"/>
    <w:tmpl w:val="22DE0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2339E"/>
    <w:multiLevelType w:val="multilevel"/>
    <w:tmpl w:val="07245B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8548C"/>
    <w:multiLevelType w:val="multilevel"/>
    <w:tmpl w:val="74DEFB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671C6"/>
    <w:multiLevelType w:val="multilevel"/>
    <w:tmpl w:val="322E7E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97EF7"/>
    <w:multiLevelType w:val="multilevel"/>
    <w:tmpl w:val="4A1EC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346B6"/>
    <w:multiLevelType w:val="multilevel"/>
    <w:tmpl w:val="0EEAA9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83613"/>
    <w:multiLevelType w:val="multilevel"/>
    <w:tmpl w:val="5E30BF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19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6"/>
  </w:num>
  <w:num w:numId="16">
    <w:abstractNumId w:val="14"/>
  </w:num>
  <w:num w:numId="17">
    <w:abstractNumId w:val="2"/>
  </w:num>
  <w:num w:numId="18">
    <w:abstractNumId w:val="15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characterSpacingControl w:val="doNotCompress"/>
  <w:compat>
    <w:useFELayout/>
  </w:compat>
  <w:rsids>
    <w:rsidRoot w:val="001A03DC"/>
    <w:rsid w:val="000679B1"/>
    <w:rsid w:val="001A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1A0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2906</Words>
  <Characters>16567</Characters>
  <Application>Microsoft Office Word</Application>
  <DocSecurity>0</DocSecurity>
  <Lines>138</Lines>
  <Paragraphs>38</Paragraphs>
  <ScaleCrop>false</ScaleCrop>
  <Company>Microsoft</Company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2</cp:revision>
  <dcterms:created xsi:type="dcterms:W3CDTF">2016-11-03T11:50:00Z</dcterms:created>
  <dcterms:modified xsi:type="dcterms:W3CDTF">2016-11-03T11:51:00Z</dcterms:modified>
</cp:coreProperties>
</file>