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7E93" w14:textId="30FE4984" w:rsidR="005534E4" w:rsidRPr="005534E4" w:rsidRDefault="00EF7F22" w:rsidP="005534E4">
      <w:pPr>
        <w:tabs>
          <w:tab w:val="left" w:pos="6237"/>
          <w:tab w:val="left" w:pos="6379"/>
        </w:tabs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265718DB" wp14:editId="741D0CAA">
            <wp:extent cx="6480175" cy="9244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E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1</w:t>
      </w:r>
      <w:r w:rsidR="00553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3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64FBC07E" w14:textId="77777777" w:rsidR="005534E4" w:rsidRPr="005534E4" w:rsidRDefault="005534E4" w:rsidP="0021403B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 xml:space="preserve">Настоящее Положение о выявлении и урегулировании конфликта интересов работников Муниципальном бюджетном дошкольном образовательном учреждении детском саду №57 г.Пензы «Матрёшка» </w:t>
      </w:r>
      <w:r w:rsidRPr="00553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Pr="005534E4">
        <w:rPr>
          <w:rFonts w:ascii="Times New Roman" w:hAnsi="Times New Roman" w:cs="Times New Roman"/>
          <w:sz w:val="28"/>
          <w:szCs w:val="28"/>
        </w:rPr>
        <w:t>Положение) разработано на основе</w:t>
      </w:r>
      <w:r w:rsidRPr="005534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147B9D" w14:textId="77777777" w:rsidR="005534E4" w:rsidRPr="0021403B" w:rsidRDefault="005534E4" w:rsidP="0021403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03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</w:t>
      </w:r>
      <w:r w:rsidR="0021403B" w:rsidRPr="0021403B">
        <w:rPr>
          <w:rFonts w:ascii="Times New Roman" w:hAnsi="Times New Roman" w:cs="Times New Roman"/>
          <w:color w:val="000000"/>
          <w:sz w:val="28"/>
          <w:szCs w:val="28"/>
        </w:rPr>
        <w:t xml:space="preserve">от 29.12.2012г. № 273-ФЗ </w:t>
      </w:r>
      <w:r w:rsidRPr="0021403B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 </w:t>
      </w:r>
      <w:r w:rsidRPr="0021403B">
        <w:rPr>
          <w:rFonts w:ascii="Times New Roman" w:hAnsi="Times New Roman" w:cs="Times New Roman"/>
          <w:sz w:val="28"/>
          <w:szCs w:val="28"/>
        </w:rPr>
        <w:t>(глава 1 статья 2 ч..33,48).</w:t>
      </w:r>
    </w:p>
    <w:p w14:paraId="11D707B6" w14:textId="77777777" w:rsidR="005534E4" w:rsidRPr="005534E4" w:rsidRDefault="005534E4" w:rsidP="0021403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Федерального закона  Российской Федерации от 25.12.2008 № 273-ФЗ «О противодействии коррупции»</w:t>
      </w:r>
    </w:p>
    <w:p w14:paraId="014F8426" w14:textId="77777777" w:rsidR="005534E4" w:rsidRPr="005534E4" w:rsidRDefault="005534E4" w:rsidP="0021403B">
      <w:pPr>
        <w:shd w:val="clear" w:color="auto" w:fill="FFFFFF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разработано с целью оптимизации взаимодействия работников ДОУ с другими участниками образовательных </w:t>
      </w:r>
      <w:r w:rsidRPr="005534E4">
        <w:rPr>
          <w:rFonts w:ascii="Times New Roman" w:hAnsi="Times New Roman" w:cs="Times New Roman"/>
          <w:sz w:val="28"/>
          <w:szCs w:val="28"/>
        </w:rPr>
        <w:t>отношений, профилактики конфликта интересов 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ДОУ и интересами воспитанников, родителей (законных представителей) несовершеннолетних воспитанников.</w:t>
      </w:r>
    </w:p>
    <w:p w14:paraId="628D4DAA" w14:textId="77777777" w:rsidR="005534E4" w:rsidRPr="005534E4" w:rsidRDefault="005534E4" w:rsidP="0021403B">
      <w:pPr>
        <w:shd w:val="clear" w:color="auto" w:fill="FFFFFF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1.3. Данное положение  – это локальный нормативный акт, устанавливающий порядок выявления и урегулирования конфликтов интересов, возникающих у работников ДОУ в ходе выполнения ими трудовых (служебных) обязанностей. </w:t>
      </w:r>
    </w:p>
    <w:p w14:paraId="61E964DF" w14:textId="77777777" w:rsidR="005534E4" w:rsidRPr="005534E4" w:rsidRDefault="005534E4" w:rsidP="0021403B">
      <w:pPr>
        <w:suppressAutoHyphens/>
        <w:spacing w:after="0" w:line="240" w:lineRule="auto"/>
        <w:mirrorIndents/>
        <w:jc w:val="center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2.Основные понятия</w:t>
      </w:r>
    </w:p>
    <w:p w14:paraId="51CFBCD1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iCs/>
          <w:sz w:val="28"/>
          <w:szCs w:val="28"/>
        </w:rPr>
        <w:t>2.1.</w:t>
      </w:r>
      <w:r w:rsidRPr="005534E4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Участники образовательных отношений</w:t>
      </w:r>
      <w:r w:rsidRPr="005534E4">
        <w:rPr>
          <w:rFonts w:ascii="Times New Roman" w:hAnsi="Times New Roman" w:cs="Times New Roman"/>
          <w:sz w:val="28"/>
          <w:szCs w:val="28"/>
        </w:rPr>
        <w:t xml:space="preserve"> - воспитанники, родители воспитанников или их законные представители, педагогические работники и их представители, осуществляющие образовательную деятельность.</w:t>
      </w:r>
    </w:p>
    <w:p w14:paraId="298B76CB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534E4">
        <w:rPr>
          <w:rFonts w:ascii="Times New Roman" w:hAnsi="Times New Roman" w:cs="Times New Roman"/>
          <w:sz w:val="28"/>
          <w:szCs w:val="28"/>
        </w:rPr>
        <w:t xml:space="preserve">2. </w:t>
      </w:r>
      <w:r w:rsidRPr="005534E4">
        <w:rPr>
          <w:rFonts w:ascii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5534E4">
        <w:rPr>
          <w:rFonts w:ascii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 или их законных представителей.</w:t>
      </w:r>
    </w:p>
    <w:p w14:paraId="66590D8E" w14:textId="77777777" w:rsid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5534E4">
        <w:rPr>
          <w:rFonts w:ascii="Times New Roman" w:hAnsi="Times New Roman" w:cs="Times New Roman"/>
          <w:sz w:val="28"/>
          <w:szCs w:val="28"/>
        </w:rPr>
        <w:t xml:space="preserve">3. </w:t>
      </w:r>
      <w:r w:rsidRPr="005534E4">
        <w:rPr>
          <w:rFonts w:ascii="Times New Roman" w:hAnsi="Times New Roman" w:cs="Times New Roman"/>
          <w:iCs/>
          <w:sz w:val="28"/>
          <w:szCs w:val="28"/>
        </w:rPr>
        <w:t>Под</w:t>
      </w:r>
      <w:r w:rsidRPr="005534E4">
        <w:rPr>
          <w:rFonts w:ascii="Times New Roman" w:hAnsi="Times New Roman" w:cs="Times New Roman"/>
          <w:i/>
          <w:iCs/>
          <w:sz w:val="28"/>
          <w:szCs w:val="28"/>
        </w:rPr>
        <w:t> личной заинтересованностью работника</w:t>
      </w:r>
      <w:r w:rsidRPr="005534E4">
        <w:rPr>
          <w:rFonts w:ascii="Times New Roman" w:hAnsi="Times New Roman" w:cs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14:paraId="0169E931" w14:textId="77777777" w:rsidR="005534E4" w:rsidRPr="005534E4" w:rsidRDefault="005534E4" w:rsidP="0021403B">
      <w:pPr>
        <w:spacing w:after="0"/>
        <w:mirrorIndent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4E4">
        <w:rPr>
          <w:rStyle w:val="ae"/>
          <w:rFonts w:ascii="Times New Roman" w:hAnsi="Times New Roman" w:cs="Times New Roman"/>
          <w:color w:val="000000"/>
          <w:sz w:val="28"/>
          <w:szCs w:val="28"/>
        </w:rPr>
        <w:t>3.Круг лиц, попадающих лиц под действие положения</w:t>
      </w:r>
    </w:p>
    <w:p w14:paraId="57239FCB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14:paraId="0CB601EC" w14:textId="77777777" w:rsidR="005534E4" w:rsidRPr="005534E4" w:rsidRDefault="005534E4" w:rsidP="0021403B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4.Ситуации конфликта интересов</w:t>
      </w:r>
    </w:p>
    <w:p w14:paraId="3D746B23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4E4">
        <w:rPr>
          <w:rFonts w:ascii="Times New Roman" w:hAnsi="Times New Roman" w:cs="Times New Roman"/>
          <w:bCs/>
          <w:sz w:val="28"/>
          <w:szCs w:val="28"/>
        </w:rPr>
        <w:t>4.1. Условия (ситуации), при которых возникает или может возникнуть конфликт интересов работников ДОУ:</w:t>
      </w:r>
    </w:p>
    <w:p w14:paraId="363F0498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1. Использование с личной заинтересованностью возможностей родителей (законных</w:t>
      </w:r>
    </w:p>
    <w:p w14:paraId="2A9FFDC2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представителей воспитанников и иных участников образовательных отношений;</w:t>
      </w:r>
    </w:p>
    <w:p w14:paraId="56D6BA57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2.Получение работником ДОУ подарков и иных услуг от родителей (законных представителей</w:t>
      </w:r>
    </w:p>
    <w:p w14:paraId="06B784A9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воспитанников;</w:t>
      </w:r>
    </w:p>
    <w:p w14:paraId="4968EDD5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3. Нарушение работником ДОУ Устава, локальных нормативных актов Работник ДОУ нарушает</w:t>
      </w:r>
    </w:p>
    <w:p w14:paraId="5978E52F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Устав, локальные нормативные акты ДОУ, общепринятые этические нормы;</w:t>
      </w:r>
    </w:p>
    <w:p w14:paraId="0DFD2FFE" w14:textId="77777777" w:rsidR="005534E4" w:rsidRPr="005534E4" w:rsidRDefault="005534E4" w:rsidP="0021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4. Иные условия (ситуации), при которых может возникнуть конфликт интересов работников ДОУ.</w:t>
      </w:r>
    </w:p>
    <w:p w14:paraId="4526D6AD" w14:textId="77777777" w:rsidR="005534E4" w:rsidRPr="005534E4" w:rsidRDefault="005534E4" w:rsidP="0021403B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553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принципы управления конфликтом интересов в ДОУ</w:t>
      </w:r>
    </w:p>
    <w:p w14:paraId="7E06758C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 xml:space="preserve">   5.1 В основу работы по управлению конфликтом интересов в ДОУ положены следующие принципы: </w:t>
      </w:r>
    </w:p>
    <w:p w14:paraId="58D87FBB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14:paraId="04A91D27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 xml:space="preserve">2. Индивидуальное рассмотрение и оценка репутационных рисков для ДОУ при выявлении </w:t>
      </w:r>
    </w:p>
    <w:p w14:paraId="66D00A14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>каждого конфликта интересов и его урегулирование;</w:t>
      </w:r>
    </w:p>
    <w:p w14:paraId="561F81D9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 xml:space="preserve">3.Конфиденциальность процесса раскрытия сведений о конфликте интересов и процесса его </w:t>
      </w:r>
    </w:p>
    <w:p w14:paraId="11C540D8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>урегулирования;</w:t>
      </w:r>
    </w:p>
    <w:p w14:paraId="57555E3B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>4. Соблюдение баланса интересов ДОУ и работника при урегулировании конфликта интересов;</w:t>
      </w:r>
    </w:p>
    <w:p w14:paraId="010CED61" w14:textId="77777777" w:rsidR="005534E4" w:rsidRPr="0021403B" w:rsidRDefault="005534E4" w:rsidP="0021403B">
      <w:pPr>
        <w:spacing w:after="0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3B">
        <w:rPr>
          <w:rFonts w:ascii="Times New Roman" w:hAnsi="Times New Roman" w:cs="Times New Roman"/>
          <w:bCs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14:paraId="67FB63F3" w14:textId="77777777" w:rsidR="005534E4" w:rsidRPr="005534E4" w:rsidRDefault="005534E4" w:rsidP="0021403B">
      <w:pPr>
        <w:spacing w:after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534E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предотвращения и урегулирования конфликта в ДОУ</w:t>
      </w:r>
    </w:p>
    <w:p w14:paraId="32364695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 xml:space="preserve">6.1.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Решение Комиссии является обязательным для всех </w:t>
      </w:r>
      <w:r w:rsidRPr="005534E4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14:paraId="673E973F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6.2. 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14:paraId="673D32E9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14:paraId="31D70B7B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6.4. 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14:paraId="21E04AAC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6.5. 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349D6BEC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14:paraId="1642027F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D6679BB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функциональных обязанностей работников ДОУ;</w:t>
      </w:r>
    </w:p>
    <w:p w14:paraId="5F58F298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14:paraId="725F8E34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ДОУ;</w:t>
      </w:r>
    </w:p>
    <w:p w14:paraId="56DF4AB0" w14:textId="77777777" w:rsidR="005534E4" w:rsidRPr="005534E4" w:rsidRDefault="005534E4" w:rsidP="0021403B">
      <w:pPr>
        <w:numPr>
          <w:ilvl w:val="0"/>
          <w:numId w:val="3"/>
        </w:numPr>
        <w:spacing w:after="0" w:line="240" w:lineRule="auto"/>
        <w:ind w:left="0"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ДОУ по инициативе работника.</w:t>
      </w:r>
    </w:p>
    <w:p w14:paraId="4F412E0F" w14:textId="77777777" w:rsidR="005534E4" w:rsidRPr="005534E4" w:rsidRDefault="005534E4" w:rsidP="0021403B">
      <w:pPr>
        <w:spacing w:after="0"/>
        <w:ind w:firstLine="720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5534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ДОУ и работника, раскрывшего сведения о конфликте интересов, могут быть найдены иные формы его урегулирования. </w:t>
      </w:r>
    </w:p>
    <w:p w14:paraId="1290D36A" w14:textId="77777777" w:rsidR="005534E4" w:rsidRPr="005534E4" w:rsidRDefault="005534E4" w:rsidP="0021403B">
      <w:pPr>
        <w:spacing w:after="0"/>
        <w:mirrorIndent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553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бязанности работников ДОУ в связи с раскрытием и урегулированием </w:t>
      </w:r>
      <w:r w:rsidR="007B4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конфликта интересов</w:t>
      </w:r>
    </w:p>
    <w:p w14:paraId="590B3471" w14:textId="77777777" w:rsidR="005534E4" w:rsidRPr="005534E4" w:rsidRDefault="005534E4" w:rsidP="0021403B">
      <w:pPr>
        <w:spacing w:after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7.1.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1DE7AFF7" w14:textId="77777777" w:rsidR="005534E4" w:rsidRPr="005534E4" w:rsidRDefault="005534E4" w:rsidP="0021403B">
      <w:pPr>
        <w:spacing w:after="0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ДОУ - без учета своих личных интересов, интересов своих родственников и друзей; </w:t>
      </w:r>
    </w:p>
    <w:p w14:paraId="5C565332" w14:textId="77777777" w:rsidR="005534E4" w:rsidRPr="005534E4" w:rsidRDefault="005534E4" w:rsidP="0021403B">
      <w:pPr>
        <w:spacing w:after="0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14:paraId="76C29567" w14:textId="77777777" w:rsidR="005534E4" w:rsidRPr="005534E4" w:rsidRDefault="005534E4" w:rsidP="0021403B">
      <w:pPr>
        <w:spacing w:after="0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14:paraId="21EA945E" w14:textId="77777777" w:rsidR="005534E4" w:rsidRDefault="005534E4" w:rsidP="0021403B">
      <w:pPr>
        <w:spacing w:after="0"/>
        <w:ind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4E4">
        <w:rPr>
          <w:rFonts w:ascii="Times New Roman" w:hAnsi="Times New Roman" w:cs="Times New Roman"/>
          <w:color w:val="000000"/>
          <w:sz w:val="28"/>
          <w:szCs w:val="28"/>
        </w:rPr>
        <w:t xml:space="preserve">4. Содействовать урегулированию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возникшего конфликта интересов.</w:t>
      </w:r>
    </w:p>
    <w:p w14:paraId="3F4AAF0B" w14:textId="77777777" w:rsidR="005534E4" w:rsidRPr="005534E4" w:rsidRDefault="007B4A41" w:rsidP="0021403B">
      <w:pPr>
        <w:spacing w:after="0"/>
        <w:ind w:firstLine="709"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534E4" w:rsidRPr="005534E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тветственностьработников ДОУ</w:t>
      </w:r>
    </w:p>
    <w:p w14:paraId="2F2A0B1E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8.1. С целью предотвращения возможного конфликта интересов работников в ДОУ реализуются следующие мероприятия:</w:t>
      </w:r>
    </w:p>
    <w:p w14:paraId="7AF95ABB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ДОУ, учитываются мнения советов родителей, воспитанников, а также  в 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14:paraId="4B1ABA29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14:paraId="5B64850B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3. Обеспечивается информационная открытость ДОУ в соответствии с требованиями действующего законодательства;</w:t>
      </w:r>
    </w:p>
    <w:p w14:paraId="3A50E225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4. Осуществляется чёткая регламентация деятельности работников локальными нормативными актами ДОУ;</w:t>
      </w:r>
    </w:p>
    <w:p w14:paraId="4C00758A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5. Осуществляются иные мероприятия, направленные на предотвращение возможного конфликта интересов  работников.</w:t>
      </w:r>
    </w:p>
    <w:p w14:paraId="48AA0FA4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8.2. . В случае возникновения конфликта интересов работники ДОУ незамедлительно обязаны проинформировать об этом в письменной форме заведующую ДОУ.</w:t>
      </w:r>
    </w:p>
    <w:p w14:paraId="3F26DE9F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8.3.  В положенный срок данный вопрос должен быть вынесен на рассмотрение Комиссии по урегулированию споров между участниками образовательных отношений;</w:t>
      </w:r>
    </w:p>
    <w:p w14:paraId="51373DA5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 xml:space="preserve">8.4. Решение Комиссии  по урегулированию споров между участниками </w:t>
      </w:r>
      <w:r w:rsidRPr="005534E4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14:paraId="4F44D282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8.5. Решение Комиссии 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14:paraId="1E4CB0D3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 xml:space="preserve">8.6. До принятия решения Комиссии заведующую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14:paraId="7F286232" w14:textId="77777777" w:rsidR="005534E4" w:rsidRPr="005534E4" w:rsidRDefault="005534E4" w:rsidP="0021403B">
      <w:pPr>
        <w:widowControl w:val="0"/>
        <w:autoSpaceDE w:val="0"/>
        <w:autoSpaceDN w:val="0"/>
        <w:adjustRightInd w:val="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34E4">
        <w:rPr>
          <w:rFonts w:ascii="Times New Roman" w:hAnsi="Times New Roman" w:cs="Times New Roman"/>
          <w:sz w:val="28"/>
          <w:szCs w:val="28"/>
        </w:rPr>
        <w:t>8.7. Все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14:paraId="4B4C064F" w14:textId="77777777" w:rsidR="005534E4" w:rsidRPr="005534E4" w:rsidRDefault="005534E4" w:rsidP="0021403B">
      <w:pPr>
        <w:spacing w:before="100" w:beforeAutospacing="1"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E9ADF23" w14:textId="77777777" w:rsidR="005534E4" w:rsidRPr="00F941B7" w:rsidRDefault="005534E4" w:rsidP="0021403B">
      <w:pPr>
        <w:pStyle w:val="ad"/>
        <w:shd w:val="clear" w:color="auto" w:fill="FFFFFF"/>
        <w:spacing w:before="0" w:after="0" w:afterAutospacing="0"/>
        <w:ind w:firstLine="567"/>
        <w:mirrorIndents/>
        <w:jc w:val="both"/>
        <w:rPr>
          <w:b/>
          <w:bCs/>
          <w:color w:val="000000"/>
        </w:rPr>
      </w:pPr>
    </w:p>
    <w:p w14:paraId="566F24C5" w14:textId="77777777" w:rsidR="005534E4" w:rsidRPr="00F941B7" w:rsidRDefault="005534E4" w:rsidP="0021403B">
      <w:pPr>
        <w:pStyle w:val="ad"/>
        <w:shd w:val="clear" w:color="auto" w:fill="FFFFFF"/>
        <w:spacing w:before="0" w:after="0" w:afterAutospacing="0"/>
        <w:mirrorIndents/>
        <w:jc w:val="both"/>
        <w:rPr>
          <w:bCs/>
          <w:color w:val="000000"/>
        </w:rPr>
      </w:pPr>
    </w:p>
    <w:p w14:paraId="00E2785B" w14:textId="77777777" w:rsidR="00B224D1" w:rsidRPr="00B224D1" w:rsidRDefault="00B224D1" w:rsidP="005534E4">
      <w:pPr>
        <w:tabs>
          <w:tab w:val="left" w:pos="4298"/>
          <w:tab w:val="left" w:pos="4536"/>
          <w:tab w:val="left" w:pos="4690"/>
          <w:tab w:val="left" w:pos="5110"/>
          <w:tab w:val="left" w:pos="5348"/>
          <w:tab w:val="left" w:pos="6089"/>
          <w:tab w:val="left" w:pos="8931"/>
        </w:tabs>
        <w:spacing w:after="0"/>
        <w:ind w:left="75" w:right="75" w:firstLine="540"/>
        <w:jc w:val="both"/>
        <w:textAlignment w:val="top"/>
        <w:rPr>
          <w:rFonts w:ascii="Times New Roman" w:hAnsi="Times New Roman" w:cs="Times New Roman"/>
          <w:color w:val="1F2628"/>
          <w:sz w:val="28"/>
          <w:szCs w:val="28"/>
        </w:rPr>
      </w:pPr>
    </w:p>
    <w:sectPr w:rsidR="00B224D1" w:rsidRPr="00B224D1" w:rsidSect="00AC4A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472B" w14:textId="77777777" w:rsidR="005C4C1E" w:rsidRDefault="005C4C1E" w:rsidP="00C91A45">
      <w:pPr>
        <w:spacing w:after="0" w:line="240" w:lineRule="auto"/>
      </w:pPr>
      <w:r>
        <w:separator/>
      </w:r>
    </w:p>
  </w:endnote>
  <w:endnote w:type="continuationSeparator" w:id="0">
    <w:p w14:paraId="71489159" w14:textId="77777777" w:rsidR="005C4C1E" w:rsidRDefault="005C4C1E" w:rsidP="00C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362" w14:textId="77777777" w:rsidR="005C4C1E" w:rsidRDefault="005C4C1E" w:rsidP="00C91A45">
      <w:pPr>
        <w:spacing w:after="0" w:line="240" w:lineRule="auto"/>
      </w:pPr>
      <w:r>
        <w:separator/>
      </w:r>
    </w:p>
  </w:footnote>
  <w:footnote w:type="continuationSeparator" w:id="0">
    <w:p w14:paraId="4FCD3FB0" w14:textId="77777777" w:rsidR="005C4C1E" w:rsidRDefault="005C4C1E" w:rsidP="00C9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1471AED"/>
    <w:multiLevelType w:val="hybridMultilevel"/>
    <w:tmpl w:val="58ECCA2C"/>
    <w:lvl w:ilvl="0" w:tplc="633A25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541085"/>
    <w:multiLevelType w:val="hybridMultilevel"/>
    <w:tmpl w:val="1C4CFF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EC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E86522"/>
    <w:multiLevelType w:val="multilevel"/>
    <w:tmpl w:val="1376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D03"/>
    <w:rsid w:val="000034E7"/>
    <w:rsid w:val="00005B5F"/>
    <w:rsid w:val="00024EF8"/>
    <w:rsid w:val="00043E2F"/>
    <w:rsid w:val="00054961"/>
    <w:rsid w:val="000E0B7A"/>
    <w:rsid w:val="000E736B"/>
    <w:rsid w:val="000E7D73"/>
    <w:rsid w:val="000F2B7C"/>
    <w:rsid w:val="0012081B"/>
    <w:rsid w:val="00120FD5"/>
    <w:rsid w:val="00134300"/>
    <w:rsid w:val="0013788C"/>
    <w:rsid w:val="00140EFA"/>
    <w:rsid w:val="00156847"/>
    <w:rsid w:val="00170B81"/>
    <w:rsid w:val="001728D8"/>
    <w:rsid w:val="0018666A"/>
    <w:rsid w:val="001B3E5C"/>
    <w:rsid w:val="001C36D3"/>
    <w:rsid w:val="00211BE2"/>
    <w:rsid w:val="0021403B"/>
    <w:rsid w:val="00232487"/>
    <w:rsid w:val="002823AC"/>
    <w:rsid w:val="00285BAF"/>
    <w:rsid w:val="00296261"/>
    <w:rsid w:val="002B704A"/>
    <w:rsid w:val="002C0EB2"/>
    <w:rsid w:val="00337DED"/>
    <w:rsid w:val="00345ED1"/>
    <w:rsid w:val="00372D84"/>
    <w:rsid w:val="00375C67"/>
    <w:rsid w:val="003B653C"/>
    <w:rsid w:val="004050B7"/>
    <w:rsid w:val="00420752"/>
    <w:rsid w:val="00447225"/>
    <w:rsid w:val="00477676"/>
    <w:rsid w:val="00487422"/>
    <w:rsid w:val="004B5101"/>
    <w:rsid w:val="004C6F1D"/>
    <w:rsid w:val="004D0CE4"/>
    <w:rsid w:val="004F459E"/>
    <w:rsid w:val="00532A1D"/>
    <w:rsid w:val="005404EC"/>
    <w:rsid w:val="00541669"/>
    <w:rsid w:val="005534E4"/>
    <w:rsid w:val="00555990"/>
    <w:rsid w:val="00590FE3"/>
    <w:rsid w:val="005C4C1E"/>
    <w:rsid w:val="005D017A"/>
    <w:rsid w:val="006843EE"/>
    <w:rsid w:val="006A6286"/>
    <w:rsid w:val="006B7432"/>
    <w:rsid w:val="006D5D4A"/>
    <w:rsid w:val="006E78AA"/>
    <w:rsid w:val="00727E33"/>
    <w:rsid w:val="0074298F"/>
    <w:rsid w:val="007B4A41"/>
    <w:rsid w:val="007B7BDE"/>
    <w:rsid w:val="0088291B"/>
    <w:rsid w:val="00890371"/>
    <w:rsid w:val="00892379"/>
    <w:rsid w:val="009069EA"/>
    <w:rsid w:val="00911749"/>
    <w:rsid w:val="00926FFE"/>
    <w:rsid w:val="00953D03"/>
    <w:rsid w:val="00976337"/>
    <w:rsid w:val="009D192A"/>
    <w:rsid w:val="00A0077E"/>
    <w:rsid w:val="00A33758"/>
    <w:rsid w:val="00A6032A"/>
    <w:rsid w:val="00AA763D"/>
    <w:rsid w:val="00AC4A72"/>
    <w:rsid w:val="00AE1DE4"/>
    <w:rsid w:val="00AE6D9F"/>
    <w:rsid w:val="00B224D1"/>
    <w:rsid w:val="00B70C0D"/>
    <w:rsid w:val="00B845E0"/>
    <w:rsid w:val="00BD0E87"/>
    <w:rsid w:val="00BE19FF"/>
    <w:rsid w:val="00C324D6"/>
    <w:rsid w:val="00C34472"/>
    <w:rsid w:val="00C626D9"/>
    <w:rsid w:val="00C83222"/>
    <w:rsid w:val="00C91A45"/>
    <w:rsid w:val="00C94687"/>
    <w:rsid w:val="00D01E9B"/>
    <w:rsid w:val="00D570AC"/>
    <w:rsid w:val="00D80035"/>
    <w:rsid w:val="00DB249E"/>
    <w:rsid w:val="00DE159C"/>
    <w:rsid w:val="00E077C4"/>
    <w:rsid w:val="00E54CEE"/>
    <w:rsid w:val="00E75634"/>
    <w:rsid w:val="00E834BE"/>
    <w:rsid w:val="00EA6CF9"/>
    <w:rsid w:val="00EB40C8"/>
    <w:rsid w:val="00EE6FF0"/>
    <w:rsid w:val="00EF7F22"/>
    <w:rsid w:val="00F2470F"/>
    <w:rsid w:val="00F41784"/>
    <w:rsid w:val="00F44FF9"/>
    <w:rsid w:val="00F8496C"/>
    <w:rsid w:val="00F87189"/>
    <w:rsid w:val="00F905D0"/>
    <w:rsid w:val="00F927B7"/>
    <w:rsid w:val="00F94EBF"/>
    <w:rsid w:val="00F94ED6"/>
    <w:rsid w:val="00FA0D3F"/>
    <w:rsid w:val="00FF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03B3"/>
  <w15:docId w15:val="{8D4AFD0F-83E5-4A79-BF87-3616CA2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7A"/>
    <w:pPr>
      <w:ind w:left="720"/>
      <w:contextualSpacing/>
    </w:pPr>
  </w:style>
  <w:style w:type="paragraph" w:styleId="a5">
    <w:name w:val="No Spacing"/>
    <w:uiPriority w:val="1"/>
    <w:qFormat/>
    <w:rsid w:val="00EE6F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24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A45"/>
  </w:style>
  <w:style w:type="paragraph" w:styleId="aa">
    <w:name w:val="footer"/>
    <w:basedOn w:val="a"/>
    <w:link w:val="ab"/>
    <w:uiPriority w:val="99"/>
    <w:unhideWhenUsed/>
    <w:rsid w:val="00C9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A45"/>
  </w:style>
  <w:style w:type="paragraph" w:styleId="ac">
    <w:name w:val="caption"/>
    <w:basedOn w:val="a"/>
    <w:next w:val="a"/>
    <w:qFormat/>
    <w:rsid w:val="00C91A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55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55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F997-79FE-4031-B968-83683F30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Наталья</cp:lastModifiedBy>
  <cp:revision>11</cp:revision>
  <cp:lastPrinted>2022-03-10T07:03:00Z</cp:lastPrinted>
  <dcterms:created xsi:type="dcterms:W3CDTF">2022-03-03T09:55:00Z</dcterms:created>
  <dcterms:modified xsi:type="dcterms:W3CDTF">2022-03-15T17:03:00Z</dcterms:modified>
</cp:coreProperties>
</file>